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6851F" w14:textId="4C57B8AC" w:rsidR="00B74703" w:rsidRDefault="00B74703" w:rsidP="00B74703">
      <w:pPr>
        <w:pStyle w:val="Heading1"/>
        <w:spacing w:before="0"/>
        <w:rPr>
          <w:rFonts w:ascii="Gadugi" w:eastAsia="Calibri Light" w:hAnsi="Gadugi" w:cs="Calibri Light"/>
        </w:rPr>
      </w:pPr>
      <w:r>
        <w:rPr>
          <w:rFonts w:ascii="Franklin Gothic Book" w:hAnsi="Franklin Gothic Book"/>
          <w:noProof/>
        </w:rPr>
        <w:drawing>
          <wp:anchor distT="0" distB="0" distL="114300" distR="114300" simplePos="0" relativeHeight="251660288" behindDoc="0" locked="0" layoutInCell="1" allowOverlap="1" wp14:anchorId="718E8EC3" wp14:editId="3497445D">
            <wp:simplePos x="0" y="0"/>
            <wp:positionH relativeFrom="margin">
              <wp:posOffset>5209540</wp:posOffset>
            </wp:positionH>
            <wp:positionV relativeFrom="paragraph">
              <wp:posOffset>-727710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163FFA86" wp14:editId="3812641B">
                <wp:simplePos x="0" y="0"/>
                <wp:positionH relativeFrom="page">
                  <wp:posOffset>7620</wp:posOffset>
                </wp:positionH>
                <wp:positionV relativeFrom="paragraph">
                  <wp:posOffset>-1943735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4A999B"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0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26A65102" wp14:editId="6B5BD996">
                <wp:simplePos x="0" y="0"/>
                <wp:positionH relativeFrom="page">
                  <wp:posOffset>3338830</wp:posOffset>
                </wp:positionH>
                <wp:positionV relativeFrom="paragraph">
                  <wp:posOffset>-909320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41E7D6" id="Rectangle 2" o:spid="_x0000_s1026" style="position:absolute;margin-left:262.9pt;margin-top:-71.6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" fillcolor="#1540ab" stroked="f" strokeweight="1pt">
                <w10:wrap anchorx="page"/>
              </v:rect>
            </w:pict>
          </mc:Fallback>
        </mc:AlternateContent>
      </w:r>
    </w:p>
    <w:p w14:paraId="09E521C3" w14:textId="41685BE9" w:rsidR="00B74703" w:rsidRPr="00B74703" w:rsidRDefault="00B74703" w:rsidP="00B74703">
      <w:pPr>
        <w:pStyle w:val="Heading1"/>
        <w:spacing w:before="0"/>
        <w:rPr>
          <w:rFonts w:ascii="Gadugi" w:eastAsia="Calibri Light" w:hAnsi="Gadugi" w:cs="Calibri Light"/>
          <w:sz w:val="12"/>
          <w:szCs w:val="12"/>
        </w:rPr>
      </w:pPr>
      <w:r w:rsidRPr="00B74703">
        <w:rPr>
          <w:rFonts w:ascii="Gadugi" w:eastAsia="Calibri Light" w:hAnsi="Gadugi" w:cs="Calibri Light"/>
          <w:sz w:val="12"/>
          <w:szCs w:val="12"/>
        </w:rPr>
        <w:t xml:space="preserve">   </w:t>
      </w:r>
    </w:p>
    <w:p w14:paraId="12CF7B15" w14:textId="684DC0AA" w:rsidR="00117DC6" w:rsidRPr="00B74703" w:rsidRDefault="4064AEAE" w:rsidP="00B74703">
      <w:pPr>
        <w:pStyle w:val="Heading1"/>
        <w:spacing w:before="0"/>
        <w:rPr>
          <w:rFonts w:ascii="Gadugi" w:hAnsi="Gadugi"/>
          <w:b/>
          <w:bCs/>
          <w:color w:val="1540AB"/>
        </w:rPr>
      </w:pPr>
      <w:r w:rsidRPr="00B74703">
        <w:rPr>
          <w:rFonts w:ascii="Gadugi" w:eastAsia="Calibri Light" w:hAnsi="Gadugi" w:cs="Calibri Light"/>
          <w:b/>
          <w:bCs/>
          <w:color w:val="1540AB"/>
        </w:rPr>
        <w:t>Consultation, Coordination and Cooperation Policy</w:t>
      </w:r>
    </w:p>
    <w:p w14:paraId="0D1D5059" w14:textId="724E3658" w:rsidR="00B74703" w:rsidRDefault="00B74703" w:rsidP="00B74703">
      <w:pPr>
        <w:spacing w:after="0" w:line="257" w:lineRule="auto"/>
        <w:rPr>
          <w:rFonts w:ascii="Gadugi" w:eastAsia="Calibri" w:hAnsi="Gadugi" w:cs="Calibri"/>
        </w:rPr>
      </w:pPr>
    </w:p>
    <w:p w14:paraId="366F71DB" w14:textId="43902D0E"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Introduction</w:t>
      </w:r>
    </w:p>
    <w:p w14:paraId="30623B78" w14:textId="77777777" w:rsidR="00B74703" w:rsidRPr="00B74703" w:rsidRDefault="00B74703" w:rsidP="00B74703">
      <w:pPr>
        <w:spacing w:after="0" w:line="257" w:lineRule="auto"/>
        <w:rPr>
          <w:rFonts w:ascii="Gadugi" w:hAnsi="Gadugi"/>
        </w:rPr>
      </w:pPr>
    </w:p>
    <w:p w14:paraId="58C55118" w14:textId="064AAE2A" w:rsidR="00117DC6" w:rsidRPr="00B74703" w:rsidRDefault="4064AEAE" w:rsidP="00B74703">
      <w:pPr>
        <w:spacing w:after="0" w:line="257" w:lineRule="auto"/>
        <w:rPr>
          <w:rFonts w:ascii="Gadugi" w:hAnsi="Gadugi"/>
        </w:rPr>
      </w:pPr>
      <w:r w:rsidRPr="00B74703">
        <w:rPr>
          <w:rFonts w:ascii="Gadugi" w:eastAsia="Calibri" w:hAnsi="Gadugi" w:cs="Calibri"/>
        </w:rPr>
        <w:t>[Laboratory Name] is committed to conducting its activities in a manner that is informed by the needs and expectations of the wider community. In order to achieve this, [Laboratory Name] recognizes the importance of consultation, coordination, and cooperation with relevant stakeholders.</w:t>
      </w:r>
    </w:p>
    <w:p w14:paraId="35EE5C74" w14:textId="18CC9419"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103AD6F1" w14:textId="5AA65232" w:rsidR="00117DC6" w:rsidRPr="00B74703" w:rsidRDefault="4064AEAE" w:rsidP="00B74703">
      <w:pPr>
        <w:spacing w:after="0" w:line="257" w:lineRule="auto"/>
        <w:rPr>
          <w:rFonts w:ascii="Gadugi" w:hAnsi="Gadugi"/>
          <w:b/>
          <w:bCs/>
          <w:color w:val="339933"/>
        </w:rPr>
      </w:pPr>
      <w:r w:rsidRPr="00B74703">
        <w:rPr>
          <w:rFonts w:ascii="Gadugi" w:eastAsia="Calibri" w:hAnsi="Gadugi" w:cs="Calibri"/>
          <w:b/>
          <w:bCs/>
          <w:color w:val="339933"/>
        </w:rPr>
        <w:t>Purpose</w:t>
      </w:r>
    </w:p>
    <w:p w14:paraId="74EA7139" w14:textId="0CDD8172"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0901B8A0" w14:textId="0817B93D" w:rsidR="00117DC6" w:rsidRPr="00B74703" w:rsidRDefault="4064AEAE" w:rsidP="00B74703">
      <w:pPr>
        <w:spacing w:after="0" w:line="257" w:lineRule="auto"/>
        <w:rPr>
          <w:rFonts w:ascii="Gadugi" w:hAnsi="Gadugi"/>
        </w:rPr>
      </w:pPr>
      <w:r w:rsidRPr="00B74703">
        <w:rPr>
          <w:rFonts w:ascii="Gadugi" w:eastAsia="Calibri" w:hAnsi="Gadugi" w:cs="Calibri"/>
        </w:rPr>
        <w:t>The purpose of this policy is to outline the principles and procedures for consultation, coordination, and cooperation between [Laboratory Name] and relevant stakeholders, with the goal of promoting effective communication, collaboration, and alignment of goals and objectives in support of [Laboratory Name]'s mission.</w:t>
      </w:r>
    </w:p>
    <w:p w14:paraId="33848092" w14:textId="79F22B00"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06E6F070" w14:textId="46401159" w:rsidR="00117DC6" w:rsidRPr="00B74703" w:rsidRDefault="4064AEAE" w:rsidP="00B74703">
      <w:pPr>
        <w:spacing w:after="0" w:line="257" w:lineRule="auto"/>
        <w:rPr>
          <w:rFonts w:ascii="Gadugi" w:hAnsi="Gadugi"/>
          <w:b/>
          <w:bCs/>
          <w:color w:val="339933"/>
        </w:rPr>
      </w:pPr>
      <w:r w:rsidRPr="00B74703">
        <w:rPr>
          <w:rFonts w:ascii="Gadugi" w:eastAsia="Calibri" w:hAnsi="Gadugi" w:cs="Calibri"/>
          <w:b/>
          <w:bCs/>
          <w:color w:val="339933"/>
        </w:rPr>
        <w:t>Scope</w:t>
      </w:r>
    </w:p>
    <w:p w14:paraId="46E3EC74" w14:textId="640E1CEB"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7AF25E62" w14:textId="7BCD6CC6" w:rsidR="00117DC6" w:rsidRDefault="4064AEAE" w:rsidP="00B74703">
      <w:pPr>
        <w:spacing w:after="0" w:line="257" w:lineRule="auto"/>
        <w:rPr>
          <w:rFonts w:ascii="Gadugi" w:eastAsia="Calibri" w:hAnsi="Gadugi" w:cs="Calibri"/>
        </w:rPr>
      </w:pPr>
      <w:r w:rsidRPr="00B74703">
        <w:rPr>
          <w:rFonts w:ascii="Gadugi" w:eastAsia="Calibri" w:hAnsi="Gadugi" w:cs="Calibri"/>
        </w:rPr>
        <w:t>This policy applies to all activities undertaken by [Laboratory Name] and outlines the steps that will be taken to ensure that the laboratory's activities are informed by the best available information and are aligned with the needs and expectations of the wider community. This policy applies to all employees and contractors of [Laboratory Name].</w:t>
      </w:r>
    </w:p>
    <w:p w14:paraId="51FD4908" w14:textId="0DE29842" w:rsidR="00B74703" w:rsidRPr="00B74703" w:rsidRDefault="00B74703" w:rsidP="00B74703">
      <w:pPr>
        <w:spacing w:after="0" w:line="257" w:lineRule="auto"/>
        <w:rPr>
          <w:rFonts w:ascii="Gadugi" w:hAnsi="Gadugi"/>
        </w:rPr>
      </w:pPr>
    </w:p>
    <w:p w14:paraId="624139B4" w14:textId="118638E4"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Consultation</w:t>
      </w:r>
    </w:p>
    <w:p w14:paraId="21751F8E" w14:textId="77777777" w:rsidR="00B74703" w:rsidRPr="00B74703" w:rsidRDefault="00B74703" w:rsidP="00B74703">
      <w:pPr>
        <w:spacing w:after="0" w:line="257" w:lineRule="auto"/>
        <w:rPr>
          <w:rFonts w:ascii="Gadugi" w:hAnsi="Gadugi"/>
        </w:rPr>
      </w:pPr>
    </w:p>
    <w:p w14:paraId="45F85652" w14:textId="09A00754" w:rsidR="00117DC6" w:rsidRPr="00B74703" w:rsidRDefault="4064AEAE" w:rsidP="00B74703">
      <w:pPr>
        <w:spacing w:after="0" w:line="257" w:lineRule="auto"/>
        <w:rPr>
          <w:rFonts w:ascii="Gadugi" w:hAnsi="Gadugi"/>
        </w:rPr>
      </w:pPr>
      <w:r w:rsidRPr="00B74703">
        <w:rPr>
          <w:rFonts w:ascii="Gadugi" w:eastAsia="Calibri" w:hAnsi="Gadugi" w:cs="Calibri"/>
        </w:rPr>
        <w:t>[Laboratory Name] will consult with relevant stakeholders on a regular basis to ensure that its activities are informed by the best available information and are aligned with the needs and expectations of the wider community.</w:t>
      </w:r>
    </w:p>
    <w:p w14:paraId="1F3E4B0C" w14:textId="5932D7BE"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61B20790" w14:textId="254859DD"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Coordination</w:t>
      </w:r>
    </w:p>
    <w:p w14:paraId="5F5A8CDF" w14:textId="77777777" w:rsidR="00B74703" w:rsidRPr="00B74703" w:rsidRDefault="00B74703" w:rsidP="00B74703">
      <w:pPr>
        <w:spacing w:after="0" w:line="257" w:lineRule="auto"/>
        <w:rPr>
          <w:rFonts w:ascii="Gadugi" w:hAnsi="Gadugi"/>
        </w:rPr>
      </w:pPr>
    </w:p>
    <w:p w14:paraId="1F94487F" w14:textId="0CBD98DE" w:rsidR="00117DC6" w:rsidRPr="00B74703" w:rsidRDefault="4064AEAE" w:rsidP="00B74703">
      <w:pPr>
        <w:spacing w:after="0" w:line="257" w:lineRule="auto"/>
        <w:rPr>
          <w:rFonts w:ascii="Gadugi" w:hAnsi="Gadugi"/>
        </w:rPr>
      </w:pPr>
      <w:r w:rsidRPr="00B74703">
        <w:rPr>
          <w:rFonts w:ascii="Gadugi" w:eastAsia="Calibri" w:hAnsi="Gadugi" w:cs="Calibri"/>
        </w:rPr>
        <w:t>[Laboratory Name] will coordinate its activities with relevant stakeholders to ensure that its activities are aligned with the needs and expectations of the wider community. This will be achieved through regular meetings, communication and collaboration with relevant stakeholders.</w:t>
      </w:r>
    </w:p>
    <w:p w14:paraId="4FAC5ABD" w14:textId="2010CCD5" w:rsidR="00117DC6" w:rsidRDefault="4064AEAE" w:rsidP="00B74703">
      <w:pPr>
        <w:spacing w:after="0" w:line="257" w:lineRule="auto"/>
        <w:rPr>
          <w:rFonts w:ascii="Gadugi" w:eastAsia="Calibri" w:hAnsi="Gadugi" w:cs="Calibri"/>
        </w:rPr>
      </w:pPr>
      <w:r w:rsidRPr="00B74703">
        <w:rPr>
          <w:rFonts w:ascii="Gadugi" w:eastAsia="Calibri" w:hAnsi="Gadugi" w:cs="Calibri"/>
        </w:rPr>
        <w:t xml:space="preserve"> </w:t>
      </w:r>
    </w:p>
    <w:p w14:paraId="569C632D" w14:textId="77777777" w:rsidR="00B74703" w:rsidRDefault="00B74703" w:rsidP="00B74703">
      <w:pPr>
        <w:spacing w:after="0" w:line="257" w:lineRule="auto"/>
        <w:rPr>
          <w:rFonts w:ascii="Gadugi" w:eastAsia="Calibri" w:hAnsi="Gadugi" w:cs="Calibri"/>
        </w:rPr>
      </w:pPr>
    </w:p>
    <w:p w14:paraId="2EB6BE2F" w14:textId="155DA5C8" w:rsidR="00B74703" w:rsidRPr="00B74703" w:rsidRDefault="00B74703" w:rsidP="00B74703">
      <w:pPr>
        <w:spacing w:after="0" w:line="257" w:lineRule="auto"/>
        <w:rPr>
          <w:rFonts w:ascii="Gadugi" w:hAnsi="Gadugi"/>
        </w:rPr>
      </w:pPr>
    </w:p>
    <w:p w14:paraId="66EAE429" w14:textId="2FDB2D24"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lastRenderedPageBreak/>
        <w:t>Cooperation</w:t>
      </w:r>
    </w:p>
    <w:p w14:paraId="19E4201C" w14:textId="77777777" w:rsidR="00B74703" w:rsidRPr="00B74703" w:rsidRDefault="00B74703" w:rsidP="00B74703">
      <w:pPr>
        <w:spacing w:after="0" w:line="257" w:lineRule="auto"/>
        <w:rPr>
          <w:rFonts w:ascii="Gadugi" w:hAnsi="Gadugi"/>
        </w:rPr>
      </w:pPr>
    </w:p>
    <w:p w14:paraId="4310979A" w14:textId="11BDA4FF" w:rsidR="00117DC6" w:rsidRPr="00B74703" w:rsidRDefault="4064AEAE" w:rsidP="00B74703">
      <w:pPr>
        <w:spacing w:after="0" w:line="257" w:lineRule="auto"/>
        <w:rPr>
          <w:rFonts w:ascii="Gadugi" w:hAnsi="Gadugi"/>
        </w:rPr>
      </w:pPr>
      <w:r w:rsidRPr="00B74703">
        <w:rPr>
          <w:rFonts w:ascii="Gadugi" w:eastAsia="Calibri" w:hAnsi="Gadugi" w:cs="Calibri"/>
        </w:rPr>
        <w:t>[Laboratory Name] will cooperate with relevant stakeholders to achieve common goals and objectives. This will be achieved through the sharing of information, resources and expertise, and the development of joint initiatives and programs.</w:t>
      </w:r>
    </w:p>
    <w:p w14:paraId="4AE63281" w14:textId="202452FF" w:rsidR="00117DC6" w:rsidRPr="00B74703" w:rsidRDefault="4064AEAE" w:rsidP="00B74703">
      <w:pPr>
        <w:spacing w:after="0" w:line="257" w:lineRule="auto"/>
        <w:rPr>
          <w:rFonts w:ascii="Gadugi" w:hAnsi="Gadugi"/>
          <w:b/>
          <w:bCs/>
          <w:color w:val="339933"/>
        </w:rPr>
      </w:pPr>
      <w:r w:rsidRPr="00B74703">
        <w:rPr>
          <w:rFonts w:ascii="Gadugi" w:eastAsia="Calibri" w:hAnsi="Gadugi" w:cs="Calibri"/>
          <w:b/>
          <w:bCs/>
          <w:color w:val="339933"/>
        </w:rPr>
        <w:t xml:space="preserve"> </w:t>
      </w:r>
    </w:p>
    <w:p w14:paraId="292C93FB" w14:textId="5FB0911C"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Implementation</w:t>
      </w:r>
    </w:p>
    <w:p w14:paraId="2708537C" w14:textId="77777777" w:rsidR="00B74703" w:rsidRPr="00B74703" w:rsidRDefault="00B74703" w:rsidP="00B74703">
      <w:pPr>
        <w:spacing w:after="0" w:line="257" w:lineRule="auto"/>
        <w:rPr>
          <w:rFonts w:ascii="Gadugi" w:hAnsi="Gadugi"/>
        </w:rPr>
      </w:pPr>
    </w:p>
    <w:p w14:paraId="1A67DAF5" w14:textId="688A82A7" w:rsidR="00117DC6" w:rsidRPr="00B74703" w:rsidRDefault="4064AEAE" w:rsidP="00B74703">
      <w:pPr>
        <w:pStyle w:val="ListParagraph"/>
        <w:numPr>
          <w:ilvl w:val="0"/>
          <w:numId w:val="1"/>
        </w:numPr>
        <w:spacing w:after="0" w:line="257" w:lineRule="auto"/>
        <w:rPr>
          <w:rFonts w:ascii="Gadugi" w:hAnsi="Gadugi"/>
        </w:rPr>
      </w:pPr>
      <w:r w:rsidRPr="00B74703">
        <w:rPr>
          <w:rFonts w:ascii="Gadugi" w:eastAsia="Calibri" w:hAnsi="Gadugi" w:cs="Calibri"/>
        </w:rPr>
        <w:t>[Laboratory Name] will implement this policy through the following steps:</w:t>
      </w:r>
    </w:p>
    <w:p w14:paraId="1B6D0F34" w14:textId="0A91B5F3" w:rsidR="00117DC6" w:rsidRPr="00B74703" w:rsidRDefault="4064AEAE" w:rsidP="00B74703">
      <w:pPr>
        <w:pStyle w:val="ListParagraph"/>
        <w:numPr>
          <w:ilvl w:val="0"/>
          <w:numId w:val="1"/>
        </w:numPr>
        <w:spacing w:after="0" w:line="257" w:lineRule="auto"/>
        <w:rPr>
          <w:rFonts w:ascii="Gadugi" w:hAnsi="Gadugi"/>
        </w:rPr>
      </w:pPr>
      <w:r w:rsidRPr="00B74703">
        <w:rPr>
          <w:rFonts w:ascii="Gadugi" w:eastAsia="Calibri" w:hAnsi="Gadugi" w:cs="Calibri"/>
        </w:rPr>
        <w:t>Regular consultation with relevant stakeholders to ensure that its activities are informed by the best available information and are aligned with the needs and expectations of the wider community.</w:t>
      </w:r>
    </w:p>
    <w:p w14:paraId="7EFD3634" w14:textId="7A100530" w:rsidR="00117DC6" w:rsidRPr="00B74703" w:rsidRDefault="4064AEAE" w:rsidP="00B74703">
      <w:pPr>
        <w:pStyle w:val="ListParagraph"/>
        <w:numPr>
          <w:ilvl w:val="0"/>
          <w:numId w:val="1"/>
        </w:numPr>
        <w:spacing w:after="0" w:line="257" w:lineRule="auto"/>
        <w:rPr>
          <w:rFonts w:ascii="Gadugi" w:hAnsi="Gadugi"/>
        </w:rPr>
      </w:pPr>
      <w:r w:rsidRPr="00B74703">
        <w:rPr>
          <w:rFonts w:ascii="Gadugi" w:eastAsia="Calibri" w:hAnsi="Gadugi" w:cs="Calibri"/>
        </w:rPr>
        <w:t>Coordination of its activities with relevant stakeholders to ensure that its activities are aligned with the needs and expectations of the wider community.</w:t>
      </w:r>
    </w:p>
    <w:p w14:paraId="03D271EF" w14:textId="3B049197" w:rsidR="00117DC6" w:rsidRPr="00B74703" w:rsidRDefault="4064AEAE" w:rsidP="00B74703">
      <w:pPr>
        <w:pStyle w:val="ListParagraph"/>
        <w:numPr>
          <w:ilvl w:val="0"/>
          <w:numId w:val="1"/>
        </w:numPr>
        <w:spacing w:after="0" w:line="257" w:lineRule="auto"/>
        <w:rPr>
          <w:rFonts w:ascii="Gadugi" w:eastAsia="Calibri" w:hAnsi="Gadugi" w:cs="Calibri"/>
        </w:rPr>
      </w:pPr>
      <w:r w:rsidRPr="00B74703">
        <w:rPr>
          <w:rFonts w:ascii="Gadugi" w:eastAsia="Calibri" w:hAnsi="Gadugi" w:cs="Calibri"/>
        </w:rPr>
        <w:t>Cooperation with relevant stakeholders to achieve common goals and objectives through the sharing of information, resources and expertise, and the development of joint initiatives and programs.</w:t>
      </w:r>
    </w:p>
    <w:p w14:paraId="5317ECAD" w14:textId="77777777" w:rsidR="00B74703" w:rsidRPr="00B74703" w:rsidRDefault="00B74703" w:rsidP="00B74703">
      <w:pPr>
        <w:spacing w:after="0" w:line="257" w:lineRule="auto"/>
        <w:rPr>
          <w:rFonts w:ascii="Gadugi" w:hAnsi="Gadugi"/>
        </w:rPr>
      </w:pPr>
    </w:p>
    <w:p w14:paraId="5283EF9C" w14:textId="57DF945E"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Monitoring and Review</w:t>
      </w:r>
    </w:p>
    <w:p w14:paraId="42BF1C50" w14:textId="77777777" w:rsidR="00B74703" w:rsidRPr="00B74703" w:rsidRDefault="00B74703" w:rsidP="00B74703">
      <w:pPr>
        <w:spacing w:after="0" w:line="257" w:lineRule="auto"/>
        <w:rPr>
          <w:rFonts w:ascii="Gadugi" w:hAnsi="Gadugi"/>
        </w:rPr>
      </w:pPr>
    </w:p>
    <w:p w14:paraId="5050350F" w14:textId="5A0A60D2" w:rsidR="00117DC6" w:rsidRPr="00B74703" w:rsidRDefault="4064AEAE" w:rsidP="00B74703">
      <w:pPr>
        <w:spacing w:after="0" w:line="257" w:lineRule="auto"/>
        <w:rPr>
          <w:rFonts w:ascii="Gadugi" w:hAnsi="Gadugi"/>
        </w:rPr>
      </w:pPr>
      <w:r w:rsidRPr="00B74703">
        <w:rPr>
          <w:rFonts w:ascii="Gadugi" w:eastAsia="Calibri" w:hAnsi="Gadugi" w:cs="Calibri"/>
        </w:rPr>
        <w:t xml:space="preserve">[Laboratory Name] will regularly monitor and review its consultation, </w:t>
      </w:r>
      <w:proofErr w:type="gramStart"/>
      <w:r w:rsidRPr="00B74703">
        <w:rPr>
          <w:rFonts w:ascii="Gadugi" w:eastAsia="Calibri" w:hAnsi="Gadugi" w:cs="Calibri"/>
        </w:rPr>
        <w:t>coordination</w:t>
      </w:r>
      <w:proofErr w:type="gramEnd"/>
      <w:r w:rsidRPr="00B74703">
        <w:rPr>
          <w:rFonts w:ascii="Gadugi" w:eastAsia="Calibri" w:hAnsi="Gadugi" w:cs="Calibri"/>
        </w:rPr>
        <w:t xml:space="preserve"> and cooperation activities to ensure that they are effective and efficient, and that they are aligned with the needs and expectations of the wider community.</w:t>
      </w:r>
    </w:p>
    <w:p w14:paraId="7B7CBD37" w14:textId="6A962773" w:rsidR="00117DC6" w:rsidRPr="00B74703" w:rsidRDefault="4064AEAE" w:rsidP="00B74703">
      <w:pPr>
        <w:spacing w:after="0" w:line="257" w:lineRule="auto"/>
        <w:rPr>
          <w:rFonts w:ascii="Gadugi" w:hAnsi="Gadugi"/>
        </w:rPr>
      </w:pPr>
      <w:r w:rsidRPr="00B74703">
        <w:rPr>
          <w:rFonts w:ascii="Gadugi" w:eastAsia="Calibri" w:hAnsi="Gadugi" w:cs="Calibri"/>
        </w:rPr>
        <w:t xml:space="preserve"> </w:t>
      </w:r>
    </w:p>
    <w:p w14:paraId="31D582E9" w14:textId="38ADF3D7" w:rsidR="00117DC6" w:rsidRPr="00B74703" w:rsidRDefault="4064AEAE" w:rsidP="00B74703">
      <w:pPr>
        <w:spacing w:after="0" w:line="257" w:lineRule="auto"/>
        <w:rPr>
          <w:rFonts w:ascii="Gadugi" w:eastAsia="Calibri" w:hAnsi="Gadugi" w:cs="Calibri"/>
          <w:b/>
          <w:bCs/>
          <w:color w:val="339933"/>
        </w:rPr>
      </w:pPr>
      <w:r w:rsidRPr="00B74703">
        <w:rPr>
          <w:rFonts w:ascii="Gadugi" w:eastAsia="Calibri" w:hAnsi="Gadugi" w:cs="Calibri"/>
          <w:b/>
          <w:bCs/>
          <w:color w:val="339933"/>
        </w:rPr>
        <w:t>Conclusion</w:t>
      </w:r>
    </w:p>
    <w:p w14:paraId="66A93B38" w14:textId="77777777" w:rsidR="00B74703" w:rsidRPr="00B74703" w:rsidRDefault="00B74703" w:rsidP="00B74703">
      <w:pPr>
        <w:spacing w:after="0" w:line="257" w:lineRule="auto"/>
        <w:rPr>
          <w:rFonts w:ascii="Gadugi" w:hAnsi="Gadugi"/>
        </w:rPr>
      </w:pPr>
    </w:p>
    <w:p w14:paraId="2C078E63" w14:textId="7C7DB7C8" w:rsidR="00117DC6" w:rsidRPr="00B74703" w:rsidRDefault="4064AEAE" w:rsidP="00B74703">
      <w:pPr>
        <w:spacing w:after="0"/>
        <w:rPr>
          <w:rFonts w:ascii="Gadugi" w:hAnsi="Gadugi"/>
        </w:rPr>
      </w:pPr>
      <w:r w:rsidRPr="00B74703">
        <w:rPr>
          <w:rFonts w:ascii="Gadugi" w:eastAsia="Calibri" w:hAnsi="Gadugi" w:cs="Calibri"/>
        </w:rPr>
        <w:t xml:space="preserve">This policy outlines the principles and procedures for consultation, </w:t>
      </w:r>
      <w:proofErr w:type="gramStart"/>
      <w:r w:rsidRPr="00B74703">
        <w:rPr>
          <w:rFonts w:ascii="Gadugi" w:eastAsia="Calibri" w:hAnsi="Gadugi" w:cs="Calibri"/>
        </w:rPr>
        <w:t>coordination</w:t>
      </w:r>
      <w:proofErr w:type="gramEnd"/>
      <w:r w:rsidRPr="00B74703">
        <w:rPr>
          <w:rFonts w:ascii="Gadugi" w:eastAsia="Calibri" w:hAnsi="Gadugi" w:cs="Calibri"/>
        </w:rPr>
        <w:t xml:space="preserve"> and cooperation between [Laboratory Name] and relevant stakeholders. It is intended to promote effective communication, collaboration, and alignment of goals and objectives in support of [Laboratory Name]'s mission.</w:t>
      </w:r>
    </w:p>
    <w:sectPr w:rsidR="00117DC6" w:rsidRPr="00B7470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183FB" w14:textId="77777777" w:rsidR="009976F2" w:rsidRDefault="009976F2" w:rsidP="00E35A63">
      <w:pPr>
        <w:spacing w:after="0" w:line="240" w:lineRule="auto"/>
      </w:pPr>
      <w:r>
        <w:separator/>
      </w:r>
    </w:p>
  </w:endnote>
  <w:endnote w:type="continuationSeparator" w:id="0">
    <w:p w14:paraId="68C7FD7F" w14:textId="77777777" w:rsidR="009976F2" w:rsidRDefault="009976F2" w:rsidP="00E35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19E19" w14:textId="77777777" w:rsidR="00E35A63" w:rsidRDefault="00E35A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adugi" w:hAnsi="Gadugi"/>
      </w:rPr>
      <w:id w:val="2143693449"/>
      <w:docPartObj>
        <w:docPartGallery w:val="Page Numbers (Bottom of Page)"/>
        <w:docPartUnique/>
      </w:docPartObj>
    </w:sdtPr>
    <w:sdtContent>
      <w:sdt>
        <w:sdtPr>
          <w:rPr>
            <w:rFonts w:ascii="Gadugi" w:hAnsi="Gadugi"/>
          </w:rPr>
          <w:id w:val="-1769616900"/>
          <w:docPartObj>
            <w:docPartGallery w:val="Page Numbers (Top of Page)"/>
            <w:docPartUnique/>
          </w:docPartObj>
        </w:sdtPr>
        <w:sdtContent>
          <w:p w14:paraId="468FF69D" w14:textId="19DFCDC9" w:rsidR="00E35A63" w:rsidRPr="00E35A63" w:rsidRDefault="00E35A63">
            <w:pPr>
              <w:pStyle w:val="Footer"/>
              <w:jc w:val="right"/>
              <w:rPr>
                <w:rFonts w:ascii="Gadugi" w:hAnsi="Gadugi"/>
              </w:rPr>
            </w:pPr>
            <w:r w:rsidRPr="00303C32">
              <w:rPr>
                <w:rFonts w:ascii="Gadugi" w:hAnsi="Gadugi"/>
                <w:noProof/>
              </w:rPr>
              <mc:AlternateContent>
                <mc:Choice Requires="wps">
                  <w:drawing>
                    <wp:anchor distT="0" distB="0" distL="114300" distR="114300" simplePos="0" relativeHeight="251659264" behindDoc="0" locked="0" layoutInCell="1" allowOverlap="1" wp14:anchorId="2A97BEBE" wp14:editId="37716654">
                      <wp:simplePos x="0" y="0"/>
                      <wp:positionH relativeFrom="column">
                        <wp:posOffset>-182880</wp:posOffset>
                      </wp:positionH>
                      <wp:positionV relativeFrom="paragraph">
                        <wp:posOffset>-88900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5545E5" id="Rectangle 1" o:spid="_x0000_s1026" style="position:absolute;margin-left:-14.4pt;margin-top:-7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" fillcolor="#1540ab" stroked="f" strokeweight="1pt"/>
                  </w:pict>
                </mc:Fallback>
              </mc:AlternateContent>
            </w:r>
            <w:r w:rsidRPr="00303C32">
              <w:rPr>
                <w:rFonts w:ascii="Gadugi" w:hAnsi="Gadugi"/>
                <w:noProof/>
              </w:rPr>
              <mc:AlternateContent>
                <mc:Choice Requires="wps">
                  <w:drawing>
                    <wp:anchor distT="45720" distB="45720" distL="114300" distR="114300" simplePos="0" relativeHeight="251660288" behindDoc="0" locked="0" layoutInCell="1" allowOverlap="1" wp14:anchorId="54FDB102" wp14:editId="7629403D">
                      <wp:simplePos x="0" y="0"/>
                      <wp:positionH relativeFrom="column">
                        <wp:posOffset>-101600</wp:posOffset>
                      </wp:positionH>
                      <wp:positionV relativeFrom="paragraph">
                        <wp:posOffset>-43180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6D99BC2E" w14:textId="33C97FAA" w:rsidR="00E35A63" w:rsidRPr="00E35A63" w:rsidRDefault="00E35A63" w:rsidP="00E35A63">
                                  <w:pPr>
                                    <w:rPr>
                                      <w:rFonts w:ascii="Gadugi" w:hAnsi="Gadugi"/>
                                      <w:lang w:val="en-AU"/>
                                    </w:rPr>
                                  </w:pPr>
                                  <w:r>
                                    <w:rPr>
                                      <w:rFonts w:ascii="Gadugi" w:hAnsi="Gadugi"/>
                                      <w:lang w:val="en-AU"/>
                                    </w:rPr>
                                    <w:t>2.1.2. Consultation, Coordination and Cooperation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FDB102" id="_x0000_t202" coordsize="21600,21600" o:spt="202" path="m,l,21600r21600,l21600,xe">
                      <v:stroke joinstyle="miter"/>
                      <v:path gradientshapeok="t" o:connecttype="rect"/>
                    </v:shapetype>
                    <v:shape id="Text Box 2" o:spid="_x0000_s1026" type="#_x0000_t202" style="position:absolute;left:0;text-align:left;margin-left:-8pt;margin-top:-3.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" filled="f" stroked="f">
                      <v:textbox style="mso-fit-shape-to-text:t">
                        <w:txbxContent>
                          <w:p w14:paraId="6D99BC2E" w14:textId="33C97FAA" w:rsidR="00E35A63" w:rsidRPr="00E35A63" w:rsidRDefault="00E35A63" w:rsidP="00E35A63">
                            <w:pPr>
                              <w:rPr>
                                <w:rFonts w:ascii="Gadugi" w:hAnsi="Gadugi"/>
                                <w:lang w:val="en-AU"/>
                              </w:rPr>
                            </w:pPr>
                            <w:r>
                              <w:rPr>
                                <w:rFonts w:ascii="Gadugi" w:hAnsi="Gadugi"/>
                                <w:lang w:val="en-AU"/>
                              </w:rPr>
                              <w:t>2.1.2. Consultation, Coordination and Cooperation Policy</w:t>
                            </w:r>
                          </w:p>
                        </w:txbxContent>
                      </v:textbox>
                    </v:shape>
                  </w:pict>
                </mc:Fallback>
              </mc:AlternateContent>
            </w:r>
            <w:r w:rsidRPr="00E35A63">
              <w:rPr>
                <w:rFonts w:ascii="Gadugi" w:hAnsi="Gadugi"/>
              </w:rPr>
              <w:t xml:space="preserve">Page </w:t>
            </w:r>
            <w:r w:rsidRPr="00E35A63">
              <w:rPr>
                <w:rFonts w:ascii="Gadugi" w:hAnsi="Gadugi"/>
                <w:b/>
                <w:bCs/>
              </w:rPr>
              <w:fldChar w:fldCharType="begin"/>
            </w:r>
            <w:r w:rsidRPr="00E35A63">
              <w:rPr>
                <w:rFonts w:ascii="Gadugi" w:hAnsi="Gadugi"/>
                <w:b/>
                <w:bCs/>
              </w:rPr>
              <w:instrText xml:space="preserve"> PAGE </w:instrText>
            </w:r>
            <w:r w:rsidRPr="00E35A63">
              <w:rPr>
                <w:rFonts w:ascii="Gadugi" w:hAnsi="Gadugi"/>
                <w:b/>
                <w:bCs/>
              </w:rPr>
              <w:fldChar w:fldCharType="separate"/>
            </w:r>
            <w:r w:rsidRPr="00E35A63">
              <w:rPr>
                <w:rFonts w:ascii="Gadugi" w:hAnsi="Gadugi"/>
                <w:b/>
                <w:bCs/>
                <w:noProof/>
              </w:rPr>
              <w:t>2</w:t>
            </w:r>
            <w:r w:rsidRPr="00E35A63">
              <w:rPr>
                <w:rFonts w:ascii="Gadugi" w:hAnsi="Gadugi"/>
                <w:b/>
                <w:bCs/>
              </w:rPr>
              <w:fldChar w:fldCharType="end"/>
            </w:r>
            <w:r w:rsidRPr="00E35A63">
              <w:rPr>
                <w:rFonts w:ascii="Gadugi" w:hAnsi="Gadugi"/>
              </w:rPr>
              <w:t xml:space="preserve"> of </w:t>
            </w:r>
            <w:r w:rsidRPr="00E35A63">
              <w:rPr>
                <w:rFonts w:ascii="Gadugi" w:hAnsi="Gadugi"/>
                <w:b/>
                <w:bCs/>
              </w:rPr>
              <w:fldChar w:fldCharType="begin"/>
            </w:r>
            <w:r w:rsidRPr="00E35A63">
              <w:rPr>
                <w:rFonts w:ascii="Gadugi" w:hAnsi="Gadugi"/>
                <w:b/>
                <w:bCs/>
              </w:rPr>
              <w:instrText xml:space="preserve"> NUMPAGES  </w:instrText>
            </w:r>
            <w:r w:rsidRPr="00E35A63">
              <w:rPr>
                <w:rFonts w:ascii="Gadugi" w:hAnsi="Gadugi"/>
                <w:b/>
                <w:bCs/>
              </w:rPr>
              <w:fldChar w:fldCharType="separate"/>
            </w:r>
            <w:r w:rsidRPr="00E35A63">
              <w:rPr>
                <w:rFonts w:ascii="Gadugi" w:hAnsi="Gadugi"/>
                <w:b/>
                <w:bCs/>
                <w:noProof/>
              </w:rPr>
              <w:t>2</w:t>
            </w:r>
            <w:r w:rsidRPr="00E35A63">
              <w:rPr>
                <w:rFonts w:ascii="Gadugi" w:hAnsi="Gadugi"/>
                <w:b/>
                <w:bCs/>
              </w:rPr>
              <w:fldChar w:fldCharType="end"/>
            </w:r>
          </w:p>
        </w:sdtContent>
      </w:sdt>
    </w:sdtContent>
  </w:sdt>
  <w:p w14:paraId="1808E331" w14:textId="5200986B" w:rsidR="00E35A63" w:rsidRPr="00E35A63" w:rsidRDefault="00E35A63">
    <w:pPr>
      <w:pStyle w:val="Footer"/>
      <w:rPr>
        <w:rFonts w:ascii="Gadugi" w:hAnsi="Gadug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C09C" w14:textId="77777777" w:rsidR="00E35A63" w:rsidRDefault="00E35A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173FE" w14:textId="77777777" w:rsidR="009976F2" w:rsidRDefault="009976F2" w:rsidP="00E35A63">
      <w:pPr>
        <w:spacing w:after="0" w:line="240" w:lineRule="auto"/>
      </w:pPr>
      <w:r>
        <w:separator/>
      </w:r>
    </w:p>
  </w:footnote>
  <w:footnote w:type="continuationSeparator" w:id="0">
    <w:p w14:paraId="43347977" w14:textId="77777777" w:rsidR="009976F2" w:rsidRDefault="009976F2" w:rsidP="00E35A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7E039" w14:textId="77777777" w:rsidR="00E35A63" w:rsidRDefault="00E35A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4B909" w14:textId="77777777" w:rsidR="00E35A63" w:rsidRDefault="00E35A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9AE6E" w14:textId="77777777" w:rsidR="00E35A63" w:rsidRDefault="00E35A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D15A9"/>
    <w:multiLevelType w:val="hybridMultilevel"/>
    <w:tmpl w:val="3A4CEE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27691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824D0E"/>
    <w:rsid w:val="00117DC6"/>
    <w:rsid w:val="00174026"/>
    <w:rsid w:val="009976F2"/>
    <w:rsid w:val="00B74703"/>
    <w:rsid w:val="00E35A63"/>
    <w:rsid w:val="3DF7F4C9"/>
    <w:rsid w:val="4064AEAE"/>
    <w:rsid w:val="73824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24D0E"/>
  <w15:chartTrackingRefBased/>
  <w15:docId w15:val="{7493501D-E595-47A8-BD02-717375BA6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74703"/>
    <w:pPr>
      <w:ind w:left="720"/>
      <w:contextualSpacing/>
    </w:pPr>
  </w:style>
  <w:style w:type="paragraph" w:styleId="Header">
    <w:name w:val="header"/>
    <w:basedOn w:val="Normal"/>
    <w:link w:val="HeaderChar"/>
    <w:uiPriority w:val="99"/>
    <w:unhideWhenUsed/>
    <w:rsid w:val="00E35A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5A63"/>
  </w:style>
  <w:style w:type="paragraph" w:styleId="Footer">
    <w:name w:val="footer"/>
    <w:basedOn w:val="Normal"/>
    <w:link w:val="FooterChar"/>
    <w:uiPriority w:val="99"/>
    <w:unhideWhenUsed/>
    <w:rsid w:val="00E35A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5A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Props1.xml><?xml version="1.0" encoding="utf-8"?>
<ds:datastoreItem xmlns:ds="http://schemas.openxmlformats.org/officeDocument/2006/customXml" ds:itemID="{7D47279D-93B0-4E6F-B689-549EA289E21C}">
  <ds:schemaRefs>
    <ds:schemaRef ds:uri="http://schemas.microsoft.com/sharepoint/v3/contenttype/forms"/>
  </ds:schemaRefs>
</ds:datastoreItem>
</file>

<file path=customXml/itemProps2.xml><?xml version="1.0" encoding="utf-8"?>
<ds:datastoreItem xmlns:ds="http://schemas.openxmlformats.org/officeDocument/2006/customXml" ds:itemID="{2C65BDF5-7E7F-4EBF-8994-3478BB9EE4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0881D5-86A0-4632-96FE-F937DB5E03DD}">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4</cp:revision>
  <dcterms:created xsi:type="dcterms:W3CDTF">2024-01-15T04:51:00Z</dcterms:created>
  <dcterms:modified xsi:type="dcterms:W3CDTF">2024-01-15T04:54:00Z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439400</vt:r8>
  </property>
</Properties>
</file>